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0" w:rsidRDefault="00AE2CB0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6421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CB0" w:rsidRDefault="00AE2CB0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ЛИПЕЦКОЙ ОБЛАСТИ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AE2CB0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095"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</w:t>
      </w:r>
      <w:r w:rsidR="00414095"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с.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Синдякино </w:t>
      </w:r>
      <w:r w:rsidR="00414095"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Порядков формирования перечня налоговых расходов и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174.3 </w:t>
      </w:r>
      <w:hyperlink r:id="rId8" w:history="1">
        <w:r w:rsidRPr="00D22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22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образований", Уставом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 администрация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Синдякинский сельсовет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формирования перечня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согласно приложению 1.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оценки налоговых расходов сельского поселения 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согласно приложению 2.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D2265A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14095"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</w:p>
    <w:p w:rsidR="00414095" w:rsidRPr="00D2265A" w:rsidRDefault="00D2265A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  сельсовет                                                   В.В.Худяков</w:t>
      </w:r>
      <w:r w:rsidR="00414095"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65A" w:rsidRDefault="00D2265A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5A" w:rsidRDefault="00D2265A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5A" w:rsidRDefault="00D2265A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5A" w:rsidRDefault="00D2265A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95" w:rsidRPr="00D2265A" w:rsidRDefault="00414095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к постановлению администрации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от </w:t>
      </w:r>
      <w:r w:rsidR="00AE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июня 2021 года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E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bookmarkStart w:id="0" w:name="_GoBack"/>
      <w:bookmarkEnd w:id="0"/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формирования перечня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формирования перечня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Порядок) определяет процедуру формирования перечня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Перечень налоговых расходов).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налоговых расходов содержит сведения о распределении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налоговые расходы) в соответствии с целями муниципальных программ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муниципальные программы), структурных элементов муниципальных программ и (или) целями социально-экономического развития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сельское поселение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не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муниципальным программам, а также наименование куратора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налоговых расходов ежегодно формируется администрацией сельского поселения 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администрация сельского поселения) в электронной форме в соответствии с приложением к настоящему Порядку.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формирования Перечня налоговых расходов администрация сельского поселения: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1 февраля подготавливает информацию о налоговых расходах, действовавших в отчетном году и в году, предшествующем отчетному году, содержащую: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налога;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налогового расхода;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категории налогоплательщиков, для которых предусмотрены льготы;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условия предоставления льгот;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дату вступления в силу нормативных правовых актов, устанавливающих льготы;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дату вступления в силу нормативных правовых актов, отменяющих льготы;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15 апреля распределяет налоговые расходы по муниципальным программам, их структурным элементам, целям социально-экономического развития сельского поселения, не относящимся к муниципальным программам, и закрепляет куратора налоговых расходов;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 1 июня размещает Перечень налоговых расходов на официальном сайте администрации сельского поселения в информационно-телекоммуникационной сети Интернет по адресу: </w:t>
      </w:r>
      <w:r w:rsidR="00D2265A"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http://sindjakino.admrhlevnoe.ru/wp-login.php?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введения новых налоговых расходов и (или) отмены действующих налоговых расходов администрация сельского поселения в течение 20 рабочих дней  вносит соответствующие изменения в Перечень налоговых расходов, закрепляет куратора налоговых расходов для вновь введенных налоговых расходов.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Порядку формирования перечня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 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716"/>
        <w:gridCol w:w="716"/>
        <w:gridCol w:w="931"/>
        <w:gridCol w:w="940"/>
        <w:gridCol w:w="636"/>
        <w:gridCol w:w="944"/>
        <w:gridCol w:w="944"/>
        <w:gridCol w:w="1139"/>
        <w:gridCol w:w="1089"/>
        <w:gridCol w:w="929"/>
      </w:tblGrid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нало-гового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акты, которыми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предусмат-риваются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налого-платель-щиков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предусмот-рены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</w:p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</w:t>
            </w:r>
            <w:proofErr w:type="spellEnd"/>
          </w:p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устанав-ливающих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отменя-ющих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сельского поселения, наименование нормативных правовых актов,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опреде-ляющих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социально-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элемента </w:t>
            </w:r>
            <w:proofErr w:type="spell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сельского поселения (задача, под-программа)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2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куратора налогового расхода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постановлению администрации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далее - Порядок) определяет правила проведения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налоговые расходы).</w:t>
      </w:r>
      <w:proofErr w:type="gramEnd"/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(приложение 1 к настоящему Порядку)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проведения оценки налоговых расходов: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Администрация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администрация сельского поселения):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 1 февраля направляет в Межрайонную ИФНС России № 7 по Липецкой области сведения о категориях плательщиков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обуславливающих соответствующие налоговые расходы нормативных правовых актов сельского поселения 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поселение), в том числе действовавших в отчетном году и в году, предшествующем отчетному году;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10 апреля формирует сведения: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категориях плательщиков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количестве плательщиков, воспользовавшихся льготами;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суммах выпадающих доходов бюджета сельского поселения по каждому налоговому расходу (далее -  бюджет сельского поселения);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 объемах налогов, задекларированных для уплаты плательщиками в бюджет сельского поселения по каждому налоговому расходу, в отношении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 (далее - стимулирующие налоговые расходы);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15 апреля закрепляет налоговые расходы за куратором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 10 июня направляет в отдел финансов администрации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результаты оценки эффективности налоговых расходов по перечню согласно приложению 1 к настоящему Порядку;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 15 августа при необходимости направляет в отдел финансов администрации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уточненную информацию о результатах оценки эффективности налоговых расходов по перечню согласно приложению 1 к настоящему Порядку;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Куратор налоговых расходов до 20 мая осуществляет оценку эффективности налоговых расходов по форме в соответствии с приложением 2 к настоящему Порядку.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Критериями целесообразности налоговых расходов являются: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сельского поселения, не относящимся к муниципальным программам;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востребованность плательщиками предоставленных льгот,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несоответствия налоговых расходов хотя бы одному из критериев, указанных в пункте 6 настоящего Порядка, куратору налогового расхода надлежит представить предложения о сохранении (уточнении, отмене) льгот для плательщиков.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целей социально-экономического развития, не относящихся к муниципальным программам.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на 1 рубль налоговых расходов сельского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могут учитываться в том числе: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предоставление муниципальных гарантий по обязательствам плательщиков, имеющих право на льготы;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Порядку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 показателей для проведения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951"/>
        <w:gridCol w:w="2836"/>
      </w:tblGrid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414095" w:rsidRPr="00D2265A" w:rsidTr="0041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Нормативные характеристики налоговых расходов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сельского поселения,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нормативных правовых актов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нормативными правовыми актами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Целевые характеристики налоговых расходов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налоговых расходов сельского поселения</w:t>
            </w:r>
          </w:p>
        </w:tc>
      </w:tr>
      <w:tr w:rsidR="00414095" w:rsidRPr="00D2265A" w:rsidTr="0041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D2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</w:t>
            </w:r>
            <w:r w:rsid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Липецкой области (по согласованию)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D2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№ </w:t>
            </w:r>
            <w:r w:rsid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Липецкой област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сельского поселения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D2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№ </w:t>
            </w:r>
            <w:r w:rsid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Липецкой област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налоговых расходов администрации сельского поселения</w:t>
            </w:r>
          </w:p>
        </w:tc>
      </w:tr>
      <w:tr w:rsidR="00414095" w:rsidRPr="00D2265A" w:rsidTr="0041409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72" w:type="dxa"/>
              <w:right w:w="0" w:type="dxa"/>
            </w:tcMar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2" w:type="dxa"/>
              <w:right w:w="72" w:type="dxa"/>
            </w:tcMar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Порядку оценки налоговых расходов сельского поселения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 </w:t>
      </w: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налоговых расходов за _____ год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налоговых льгот (налоговых расходов) с указанием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наименований налогов и категорий налогоплательщиков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куратора налогового расхода</w:t>
      </w:r>
    </w:p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6035"/>
        <w:gridCol w:w="1481"/>
        <w:gridCol w:w="1254"/>
      </w:tblGrid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налоговых расходов (налоговых льгот)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целесообразности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 муниципальной программы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соответствии налоговых льгот цели муниципальной программы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численности плательщиков, воспользовавшихся правом на льготы, к общей численности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востребованности налоговых льгот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r w:rsidR="00D2265A"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востребованности</w:t>
            </w: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льготы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 муниципальной программы, на значение которого оказывают влияние налоговые льготы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показателя (индикатора) муниципальной программы по получателям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 (налоговых расходов)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показателя на 1 руб.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субсидий (альтернатива налоговой льготе)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показателя на 1 руб.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 наличии или об отсутствии более результативных (менее затратных) для бюджета сельского </w:t>
            </w:r>
            <w:proofErr w:type="gramStart"/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альтернативных механизмов достижения целей муниципальной программы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D2265A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D2265A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</w:tbl>
    <w:p w:rsidR="00414095" w:rsidRPr="00D2265A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6D4" w:rsidRPr="00D2265A" w:rsidRDefault="00C306D4">
      <w:pPr>
        <w:rPr>
          <w:rFonts w:ascii="Times New Roman" w:hAnsi="Times New Roman" w:cs="Times New Roman"/>
          <w:sz w:val="28"/>
          <w:szCs w:val="28"/>
        </w:rPr>
      </w:pPr>
    </w:p>
    <w:sectPr w:rsidR="00C306D4" w:rsidRPr="00D2265A" w:rsidSect="00AE2C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84" w:rsidRDefault="000F2084" w:rsidP="00D2265A">
      <w:pPr>
        <w:spacing w:after="0" w:line="240" w:lineRule="auto"/>
      </w:pPr>
      <w:r>
        <w:separator/>
      </w:r>
    </w:p>
  </w:endnote>
  <w:endnote w:type="continuationSeparator" w:id="0">
    <w:p w:rsidR="000F2084" w:rsidRDefault="000F2084" w:rsidP="00D2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84" w:rsidRDefault="000F2084" w:rsidP="00D2265A">
      <w:pPr>
        <w:spacing w:after="0" w:line="240" w:lineRule="auto"/>
      </w:pPr>
      <w:r>
        <w:separator/>
      </w:r>
    </w:p>
  </w:footnote>
  <w:footnote w:type="continuationSeparator" w:id="0">
    <w:p w:rsidR="000F2084" w:rsidRDefault="000F2084" w:rsidP="00D2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9"/>
    <w:rsid w:val="000F2084"/>
    <w:rsid w:val="00256982"/>
    <w:rsid w:val="00266749"/>
    <w:rsid w:val="00414095"/>
    <w:rsid w:val="006C4787"/>
    <w:rsid w:val="00AE2CB0"/>
    <w:rsid w:val="00B85E99"/>
    <w:rsid w:val="00C306D4"/>
    <w:rsid w:val="00D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095"/>
    <w:rPr>
      <w:color w:val="0000FF"/>
      <w:u w:val="single"/>
    </w:rPr>
  </w:style>
  <w:style w:type="character" w:styleId="a5">
    <w:name w:val="Strong"/>
    <w:basedOn w:val="a0"/>
    <w:uiPriority w:val="22"/>
    <w:qFormat/>
    <w:rsid w:val="00414095"/>
    <w:rPr>
      <w:b/>
      <w:bCs/>
    </w:rPr>
  </w:style>
  <w:style w:type="paragraph" w:styleId="a6">
    <w:name w:val="header"/>
    <w:basedOn w:val="a"/>
    <w:link w:val="a7"/>
    <w:uiPriority w:val="99"/>
    <w:unhideWhenUsed/>
    <w:rsid w:val="00D2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65A"/>
  </w:style>
  <w:style w:type="paragraph" w:styleId="a8">
    <w:name w:val="footer"/>
    <w:basedOn w:val="a"/>
    <w:link w:val="a9"/>
    <w:uiPriority w:val="99"/>
    <w:unhideWhenUsed/>
    <w:rsid w:val="00D2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65A"/>
  </w:style>
  <w:style w:type="paragraph" w:styleId="aa">
    <w:name w:val="Balloon Text"/>
    <w:basedOn w:val="a"/>
    <w:link w:val="ab"/>
    <w:uiPriority w:val="99"/>
    <w:semiHidden/>
    <w:unhideWhenUsed/>
    <w:rsid w:val="0025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095"/>
    <w:rPr>
      <w:color w:val="0000FF"/>
      <w:u w:val="single"/>
    </w:rPr>
  </w:style>
  <w:style w:type="character" w:styleId="a5">
    <w:name w:val="Strong"/>
    <w:basedOn w:val="a0"/>
    <w:uiPriority w:val="22"/>
    <w:qFormat/>
    <w:rsid w:val="00414095"/>
    <w:rPr>
      <w:b/>
      <w:bCs/>
    </w:rPr>
  </w:style>
  <w:style w:type="paragraph" w:styleId="a6">
    <w:name w:val="header"/>
    <w:basedOn w:val="a"/>
    <w:link w:val="a7"/>
    <w:uiPriority w:val="99"/>
    <w:unhideWhenUsed/>
    <w:rsid w:val="00D2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65A"/>
  </w:style>
  <w:style w:type="paragraph" w:styleId="a8">
    <w:name w:val="footer"/>
    <w:basedOn w:val="a"/>
    <w:link w:val="a9"/>
    <w:uiPriority w:val="99"/>
    <w:unhideWhenUsed/>
    <w:rsid w:val="00D2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65A"/>
  </w:style>
  <w:style w:type="paragraph" w:styleId="aa">
    <w:name w:val="Balloon Text"/>
    <w:basedOn w:val="a"/>
    <w:link w:val="ab"/>
    <w:uiPriority w:val="99"/>
    <w:semiHidden/>
    <w:unhideWhenUsed/>
    <w:rsid w:val="0025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13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44465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04405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9337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082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969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860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595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384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3071</Words>
  <Characters>17510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Порядков формирования перечня налоговых расходов и оценки налогов</vt:lpstr>
      <vt:lpstr>    Порядок формирования перечня налоговых расходов сельского поселения Синдякинский</vt:lpstr>
      <vt:lpstr>    Порядок оценки налоговых расходов сельского поселения Синдякинский  сельсовет Хл</vt:lpstr>
    </vt:vector>
  </TitlesOfParts>
  <Company>*</Company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2021-06-23T07:44:00Z</cp:lastPrinted>
  <dcterms:created xsi:type="dcterms:W3CDTF">2021-06-23T07:47:00Z</dcterms:created>
  <dcterms:modified xsi:type="dcterms:W3CDTF">2021-06-23T07:47:00Z</dcterms:modified>
</cp:coreProperties>
</file>