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4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96CCFE" wp14:editId="714321AF">
            <wp:extent cx="664210" cy="802005"/>
            <wp:effectExtent l="0" t="0" r="254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D4" w:rsidRPr="00F24ED4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Синдякинский сельсовет                      Хлевенского муниципального района Липецкой области </w:t>
      </w:r>
    </w:p>
    <w:p w:rsidR="00F24ED4" w:rsidRPr="00F24ED4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F24ED4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</w:t>
      </w:r>
      <w:r w:rsidR="0075299E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Совета депутатов шестого созыва</w:t>
      </w:r>
    </w:p>
    <w:p w:rsidR="0075299E" w:rsidRPr="00F24ED4" w:rsidRDefault="0075299E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5299E" w:rsidRPr="00F24ED4" w:rsidRDefault="0075299E" w:rsidP="0075299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F24ED4" w:rsidP="0075299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5299E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               с.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Синдякино </w:t>
      </w:r>
      <w:r w:rsidR="0075299E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№1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5299E" w:rsidRPr="00F24ED4" w:rsidRDefault="0075299E" w:rsidP="0075299E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r w:rsidR="00F24ED4" w:rsidRPr="00F24E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района", принятое решением Совета депутатов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4461A9" w:rsidRP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06.10.2016г. № 35 (в редакции решения  от 13 июня 2018 года №84</w:t>
      </w:r>
      <w:r w:rsid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 декабря 2019 года  № 123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), учитывая решение постоянной комиссии по правовым вопросам и местному самоуправлению, руководствуясь </w:t>
      </w:r>
      <w:hyperlink r:id="rId6" w:history="1">
        <w:r w:rsidRPr="0044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района", принятое решением Совета депутатов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4461A9" w:rsidRP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06.10.2016г. № 35 </w:t>
      </w:r>
      <w:r w:rsidR="008C7AF1" w:rsidRP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461A9" w:rsidRP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решения  от 13 июня 2018 года №84</w:t>
      </w:r>
      <w:r w:rsid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 декабря 2019 года  № 123</w:t>
      </w:r>
      <w:r w:rsidR="004461A9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D4" w:rsidRPr="00F24ED4" w:rsidRDefault="0075299E" w:rsidP="007529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5299E" w:rsidRDefault="0075299E" w:rsidP="00F24ED4">
      <w:pPr>
        <w:tabs>
          <w:tab w:val="left" w:pos="756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  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А.В.Щербаты</w:t>
      </w:r>
      <w:proofErr w:type="spellEnd"/>
      <w:proofErr w:type="gramEnd"/>
    </w:p>
    <w:p w:rsidR="00F24ED4" w:rsidRPr="00F24ED4" w:rsidRDefault="00F24ED4" w:rsidP="00F24ED4">
      <w:pPr>
        <w:tabs>
          <w:tab w:val="left" w:pos="756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депутатов  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Хлевенского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Хлевенского муниципального района"  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F24ED4" w:rsidRPr="00F2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 денежном содержании и дополнительных гарантиях выборного должностного лица Хлевенского муниципального района", принятое решением Совета депутатов сельского поселения </w:t>
      </w:r>
      <w:r w:rsidR="00F24ED4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4461A9" w:rsidRP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06.10.2016г. № 35 (в редакции решения  от 13 июня 2018 года №84</w:t>
      </w:r>
      <w:r w:rsidR="0044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 декабря 2019 года  № 123</w:t>
      </w:r>
      <w:r w:rsidR="004461A9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 изменения: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2.3 Раздела 2 изложить в новой редакции:</w:t>
      </w:r>
    </w:p>
    <w:p w:rsidR="0075299E" w:rsidRPr="00F24ED4" w:rsidRDefault="0075299E" w:rsidP="00A255D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"2.3. К иным дополнительным выплатам относится: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премия по итогам работы за полугодие - в размере 100 процентов ежемесячного денежного вознаграждения с учетом ежемесячного денежного поощрения;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премия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материальная помощь в размере 100% ежемесячного денежного вознаграждения;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единовременная выплата при предоставлении отпуска в размере 200 % ежемесячного денежного вознаграждения. Указанная выплата производится также в случае не предоставления выборному должностному лицу ежегодного оплачиваемого отпуска в текущем году;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денежное вознаграждение за выполнение особо важных и сложных заданий в размере 100% ежемесячного денежного вознаграждения с учетом ежемесячного денежного поощрения".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Исчисление средней заработной платы выборного должностного лица местного самоуправления  сельского поселения Ворон-Лозовский сельсовет  для всех случаев определения ее размера, предусмотренных </w:t>
      </w:r>
      <w:hyperlink r:id="rId7" w:history="1">
        <w:r w:rsidRPr="008645F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в соответствии с постановлением Правительства Российской Федерации </w:t>
      </w:r>
      <w:hyperlink r:id="rId8" w:history="1">
        <w:r w:rsidRPr="008645F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  декабря  2007  года  N 922</w:t>
        </w:r>
      </w:hyperlink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особенностях порядка исчисления заработной платы". Выборному должностному лицу местного самоуправления выплачиваются премии за счет экономии средств по фонду оплаты труда в размере не </w:t>
      </w:r>
      <w:proofErr w:type="gramStart"/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двукратного</w:t>
      </w:r>
      <w:proofErr w:type="gramEnd"/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ежемесячного денежного вознаграждения с учетом доплат. Премии выборному должностному лицу местного самоуправления начисляются за фактически отработанное время, включая период нахождения в ежегодном оплачиваемом отпуске. За счет экономии средств по фонду оплаты труда выборному должностному лицу местного самоуправления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 В связи со смертью выборного должностного лица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</w:t>
      </w:r>
      <w:proofErr w:type="gramStart"/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Раздел 2 дополнить пунктом 2.4. следующего содержания: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"2.4. Премии выборному должностному лицу начисляются за фактически отработанное время, включая период нахождения в ежегодном оплачиваемом отпуске.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 вознаграждение за выполнение особо важных и сложных заданий выплачивается на основании правового акта администрации сельского поселения Ворон-Лозовский сельсовет Хлевенского муниципального района при выполнении одного из следующих условий: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рейтинга сельского поселения Ворон-Лозовский сельсовет Хлевенского муниципального района по результатам оценки эффективности деятельности органов местного самоуправления, проводимой органами государственной власти Липецкой области;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эффективная организация работы по подготовке  и реализации на территории сельского поселения Ворон-Лозовский сельсовет Хлевенского муниципального района крупных, социально значимых проектов (программ), по проведению мероприятий федерального,  регионального и (или) местного значения;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-внедрение новых технологий, новых форм и методов работы, способствующих повышению эффективности деятельности администрации сельского поселения Ворон-Лозовский сельсовет Хлевенского муниципального района, ее отраслевых и  функциональных органов;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мероприятий, повлекших снижение затрат бюджета сельского поселения Ворон-Лозовский сельсовет Хлевенского муниципального района или увеличение его доходной части, давших значительный экономический эффект;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значительность личного вклада в достижение результатов социально- экономического развития сельского поселения Ворон-Лозовский сельсовет Хлевенского муниципального  района</w:t>
      </w:r>
      <w:proofErr w:type="gramStart"/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45F5" w:rsidRPr="008645F5" w:rsidRDefault="008645F5" w:rsidP="008645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Раздел 4 изложить в новой редакции:</w:t>
      </w:r>
    </w:p>
    <w:p w:rsidR="008E1BDF" w:rsidRDefault="008E1BDF" w:rsidP="0075299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5299E" w:rsidRPr="00F24ED4" w:rsidRDefault="0075299E" w:rsidP="0075299E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"4. Формирование фонда оплаты труда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proofErr w:type="gramStart"/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proofErr w:type="gramEnd"/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средства на выплату (в расчете на год):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4209"/>
        <w:gridCol w:w="4618"/>
      </w:tblGrid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выплаты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ежемесячных денежных вознаграждений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ежемесячных денежных вознаграждений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по итогам работы за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ежемесячных</w:t>
            </w:r>
            <w:proofErr w:type="gramEnd"/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вознаграждения с учетом ежемесячного денежного поощрения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по итогам работы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вознаграждение за выполнение особо важных и сложных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ежемесячное денежное вознаграждение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ежемесячных</w:t>
            </w:r>
            <w:proofErr w:type="gramEnd"/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вознаграждения</w:t>
            </w:r>
          </w:p>
        </w:tc>
      </w:tr>
      <w:tr w:rsidR="0075299E" w:rsidRPr="00F24ED4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ежемесячных денежных вознаграждений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F24ED4" w:rsidRDefault="0075299E" w:rsidP="007529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</w:tbl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вступают в силу со дня их принятия.</w:t>
      </w:r>
    </w:p>
    <w:p w:rsidR="0075299E" w:rsidRPr="00F24ED4" w:rsidRDefault="0075299E" w:rsidP="0075299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9E" w:rsidRPr="00F24ED4" w:rsidRDefault="0075299E" w:rsidP="007529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D4" w:rsidRPr="00F24ED4" w:rsidRDefault="0075299E" w:rsidP="007529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E33B4" w:rsidRPr="00F24ED4" w:rsidRDefault="00F24ED4" w:rsidP="00F24ED4">
      <w:pPr>
        <w:tabs>
          <w:tab w:val="left" w:pos="64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Синдякинский </w:t>
      </w:r>
      <w:r w:rsidR="0075299E"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24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В.В.Худяков</w:t>
      </w:r>
    </w:p>
    <w:sectPr w:rsidR="009E33B4" w:rsidRPr="00F2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0B"/>
    <w:rsid w:val="004461A9"/>
    <w:rsid w:val="004F2A78"/>
    <w:rsid w:val="006527B8"/>
    <w:rsid w:val="0075299E"/>
    <w:rsid w:val="008645F5"/>
    <w:rsid w:val="008C7AF1"/>
    <w:rsid w:val="008E1BDF"/>
    <w:rsid w:val="009E33B4"/>
    <w:rsid w:val="00A255DB"/>
    <w:rsid w:val="00D65F8B"/>
    <w:rsid w:val="00D96E85"/>
    <w:rsid w:val="00F24ED4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Положение "О денежном содержании и дополнительных гаранти</vt:lpstr>
      <vt:lpstr>    Изменения в Положение "О денежном содержании и дополнительных гарантиях выборног</vt:lpstr>
      <vt:lpstr>        </vt:lpstr>
      <vt:lpstr>        "4. Формирование фонда оплаты труда</vt:lpstr>
    </vt:vector>
  </TitlesOfParts>
  <Company>*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2020-12-22T07:28:00Z</cp:lastPrinted>
  <dcterms:created xsi:type="dcterms:W3CDTF">2020-12-21T12:34:00Z</dcterms:created>
  <dcterms:modified xsi:type="dcterms:W3CDTF">2020-12-22T09:01:00Z</dcterms:modified>
</cp:coreProperties>
</file>